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5854B">
      <w:pPr>
        <w:pStyle w:val="3"/>
        <w:tabs>
          <w:tab w:val="left" w:pos="8190"/>
        </w:tabs>
        <w:spacing w:before="120" w:after="120"/>
        <w:ind w:left="-420" w:leftChars="-200" w:right="-512" w:rightChars="-244" w:firstLine="1063" w:firstLineChars="0"/>
        <w:rPr>
          <w:rFonts w:hint="default" w:eastAsiaTheme="minorEastAsia"/>
          <w:lang w:val="en-US" w:eastAsia="zh-CN"/>
        </w:rPr>
      </w:pPr>
      <w:bookmarkStart w:id="0" w:name="_Hlk190340845"/>
      <w:r>
        <w:rPr>
          <w:rFonts w:hint="eastAsia"/>
        </w:rPr>
        <w:t>公务用车租赁公司采购项目谈判</w:t>
      </w:r>
      <w:r>
        <w:rPr>
          <w:rFonts w:hint="eastAsia"/>
          <w:lang w:val="en-US" w:eastAsia="zh-CN"/>
        </w:rPr>
        <w:t>采购公告</w:t>
      </w:r>
    </w:p>
    <w:p w14:paraId="1067A6E4">
      <w:pPr>
        <w:spacing w:line="360" w:lineRule="auto"/>
        <w:ind w:firstLine="482" w:firstLineChars="200"/>
        <w:rPr>
          <w:rFonts w:ascii="宋体"/>
          <w:color w:val="000000"/>
          <w:sz w:val="24"/>
          <w:szCs w:val="28"/>
        </w:rPr>
      </w:pPr>
      <w:r>
        <w:rPr>
          <w:rFonts w:hint="eastAsia" w:ascii="宋体" w:hAnsi="宋体"/>
          <w:b/>
          <w:color w:val="000000"/>
          <w:sz w:val="24"/>
          <w:u w:val="single"/>
        </w:rPr>
        <w:t>四川同方建设咨询有限公司</w:t>
      </w:r>
      <w:r>
        <w:rPr>
          <w:rFonts w:hint="eastAsia" w:ascii="宋体" w:hAnsi="宋体"/>
          <w:color w:val="000000"/>
          <w:sz w:val="24"/>
        </w:rPr>
        <w:t>受</w:t>
      </w:r>
      <w:r>
        <w:rPr>
          <w:rFonts w:hint="eastAsia" w:ascii="宋体" w:hAnsi="宋体"/>
          <w:b/>
          <w:color w:val="000000"/>
          <w:sz w:val="24"/>
          <w:u w:val="single"/>
          <w:lang w:eastAsia="zh-CN"/>
        </w:rPr>
        <w:t>四川能源医药健康产业集团有限责任公司</w:t>
      </w:r>
      <w:r>
        <w:rPr>
          <w:rFonts w:hint="eastAsia" w:ascii="宋体" w:hAnsi="宋体"/>
          <w:bCs/>
          <w:color w:val="000000"/>
          <w:sz w:val="24"/>
          <w:u w:val="none"/>
        </w:rPr>
        <w:t>（</w:t>
      </w:r>
      <w:r>
        <w:rPr>
          <w:rFonts w:hint="eastAsia" w:ascii="宋体" w:hAnsi="宋体"/>
          <w:bCs/>
          <w:color w:val="000000"/>
          <w:sz w:val="24"/>
        </w:rPr>
        <w:t>采购人）</w:t>
      </w:r>
      <w:r>
        <w:rPr>
          <w:rFonts w:hint="eastAsia" w:ascii="宋体" w:hAnsi="宋体"/>
          <w:color w:val="000000"/>
          <w:sz w:val="24"/>
        </w:rPr>
        <w:t>委托，拟对</w:t>
      </w:r>
      <w:bookmarkStart w:id="1" w:name="PO_默认文件内容_1"/>
      <w:r>
        <w:rPr>
          <w:rFonts w:hint="eastAsia" w:ascii="宋体" w:hAnsi="宋体"/>
          <w:b/>
          <w:color w:val="000000"/>
          <w:sz w:val="24"/>
          <w:u w:val="single"/>
          <w:lang w:eastAsia="zh-CN"/>
        </w:rPr>
        <w:t>公务用车租赁公司采购项目</w:t>
      </w:r>
      <w:r>
        <w:rPr>
          <w:rFonts w:hint="eastAsia" w:ascii="宋体" w:hAnsi="宋体"/>
          <w:color w:val="000000"/>
          <w:sz w:val="24"/>
          <w:szCs w:val="32"/>
        </w:rPr>
        <w:t>采用谈判</w:t>
      </w:r>
      <w:r>
        <w:rPr>
          <w:rFonts w:hint="eastAsia" w:ascii="宋体" w:hAnsi="宋体"/>
          <w:color w:val="000000"/>
          <w:sz w:val="24"/>
          <w:szCs w:val="32"/>
          <w:lang w:val="en-US" w:eastAsia="zh-CN"/>
        </w:rPr>
        <w:t>采购</w:t>
      </w:r>
      <w:r>
        <w:rPr>
          <w:rFonts w:hint="eastAsia" w:ascii="宋体" w:hAnsi="宋体"/>
          <w:color w:val="000000"/>
          <w:sz w:val="24"/>
          <w:szCs w:val="32"/>
        </w:rPr>
        <w:t>方式</w:t>
      </w:r>
      <w:r>
        <w:rPr>
          <w:rFonts w:hint="eastAsia" w:ascii="宋体" w:hAnsi="宋体"/>
          <w:color w:val="000000"/>
          <w:sz w:val="24"/>
        </w:rPr>
        <w:t>进行采购，特</w:t>
      </w:r>
      <w:r>
        <w:rPr>
          <w:rFonts w:hint="eastAsia" w:ascii="宋体" w:hAnsi="宋体"/>
          <w:color w:val="000000"/>
          <w:sz w:val="24"/>
          <w:szCs w:val="28"/>
        </w:rPr>
        <w:t>邀请符合本次采购要求的供应商参加</w:t>
      </w:r>
      <w:r>
        <w:rPr>
          <w:rFonts w:hint="eastAsia" w:ascii="宋体" w:hAnsi="宋体"/>
          <w:color w:val="000000"/>
          <w:sz w:val="24"/>
        </w:rPr>
        <w:t>本项目的谈判</w:t>
      </w:r>
      <w:r>
        <w:rPr>
          <w:rFonts w:hint="eastAsia" w:ascii="宋体" w:hAnsi="宋体"/>
          <w:color w:val="000000"/>
          <w:sz w:val="24"/>
          <w:szCs w:val="28"/>
        </w:rPr>
        <w:t>。</w:t>
      </w:r>
      <w:bookmarkEnd w:id="1"/>
    </w:p>
    <w:p w14:paraId="121F9B33">
      <w:pPr>
        <w:spacing w:after="120" w:afterLines="50" w:line="360" w:lineRule="auto"/>
        <w:ind w:firstLine="482" w:firstLineChars="200"/>
        <w:rPr>
          <w:rFonts w:ascii="宋体"/>
          <w:b/>
          <w:color w:val="000000"/>
          <w:sz w:val="24"/>
        </w:rPr>
      </w:pPr>
      <w:r>
        <w:rPr>
          <w:rFonts w:hint="eastAsia" w:ascii="宋体" w:hAnsi="宋体"/>
          <w:b/>
          <w:color w:val="000000"/>
          <w:sz w:val="24"/>
        </w:rPr>
        <w:t>一、采购项目基本情况</w:t>
      </w:r>
    </w:p>
    <w:p w14:paraId="0BB6721D">
      <w:pPr>
        <w:spacing w:line="360" w:lineRule="auto"/>
        <w:ind w:firstLine="480" w:firstLineChars="200"/>
        <w:rPr>
          <w:rFonts w:hint="eastAsia" w:ascii="宋体" w:eastAsia="宋体"/>
          <w:color w:val="000000"/>
          <w:sz w:val="24"/>
          <w:highlight w:val="none"/>
          <w:lang w:eastAsia="zh-CN"/>
        </w:rPr>
      </w:pPr>
      <w:r>
        <w:rPr>
          <w:rFonts w:ascii="宋体" w:hAnsi="宋体"/>
          <w:color w:val="000000"/>
          <w:sz w:val="24"/>
          <w:highlight w:val="none"/>
        </w:rPr>
        <w:t>1.</w:t>
      </w:r>
      <w:r>
        <w:rPr>
          <w:rFonts w:hint="eastAsia" w:ascii="宋体" w:hAnsi="宋体"/>
          <w:color w:val="000000"/>
          <w:sz w:val="24"/>
          <w:highlight w:val="none"/>
        </w:rPr>
        <w:t>项目编号：</w:t>
      </w:r>
      <w:r>
        <w:rPr>
          <w:rFonts w:hint="eastAsia" w:ascii="宋体" w:hAnsi="宋体"/>
          <w:color w:val="000000"/>
          <w:sz w:val="24"/>
          <w:highlight w:val="none"/>
          <w:lang w:eastAsia="zh-CN"/>
        </w:rPr>
        <w:t xml:space="preserve"> SCTFZX-2026070097</w:t>
      </w:r>
    </w:p>
    <w:p w14:paraId="3822065F">
      <w:pPr>
        <w:spacing w:line="360" w:lineRule="auto"/>
        <w:ind w:firstLine="480" w:firstLineChars="200"/>
        <w:rPr>
          <w:rFonts w:hint="eastAsia" w:ascii="宋体" w:eastAsiaTheme="minorEastAsia"/>
          <w:color w:val="000000"/>
          <w:sz w:val="24"/>
          <w:highlight w:val="none"/>
          <w:lang w:eastAsia="zh-CN"/>
        </w:rPr>
      </w:pPr>
      <w:r>
        <w:rPr>
          <w:rFonts w:ascii="宋体" w:hAnsi="宋体"/>
          <w:color w:val="000000"/>
          <w:sz w:val="24"/>
          <w:highlight w:val="none"/>
        </w:rPr>
        <w:t>2.</w:t>
      </w:r>
      <w:r>
        <w:rPr>
          <w:rFonts w:hint="eastAsia" w:ascii="宋体" w:hAnsi="宋体"/>
          <w:color w:val="000000"/>
          <w:sz w:val="24"/>
          <w:highlight w:val="none"/>
        </w:rPr>
        <w:t>采购项目名称：</w:t>
      </w:r>
      <w:r>
        <w:rPr>
          <w:rFonts w:hint="eastAsia" w:ascii="宋体" w:hAnsi="宋体"/>
          <w:color w:val="000000"/>
          <w:sz w:val="24"/>
          <w:highlight w:val="none"/>
          <w:lang w:eastAsia="zh-CN"/>
        </w:rPr>
        <w:t>公务用车租赁公司采购项目</w:t>
      </w:r>
    </w:p>
    <w:p w14:paraId="63CBE884">
      <w:pPr>
        <w:spacing w:after="120" w:afterLines="50" w:line="360" w:lineRule="auto"/>
        <w:ind w:firstLine="482" w:firstLineChars="200"/>
        <w:rPr>
          <w:rFonts w:ascii="宋体"/>
          <w:b/>
          <w:color w:val="000000"/>
          <w:sz w:val="24"/>
          <w:highlight w:val="none"/>
        </w:rPr>
      </w:pPr>
      <w:r>
        <w:rPr>
          <w:rFonts w:hint="eastAsia" w:ascii="宋体" w:hAnsi="宋体"/>
          <w:b/>
          <w:color w:val="000000"/>
          <w:sz w:val="24"/>
          <w:highlight w:val="none"/>
        </w:rPr>
        <w:t>二、资金情况</w:t>
      </w:r>
    </w:p>
    <w:p w14:paraId="15DD1995">
      <w:pPr>
        <w:spacing w:line="360" w:lineRule="auto"/>
        <w:ind w:right="31" w:rightChars="15" w:firstLine="480" w:firstLineChars="200"/>
        <w:rPr>
          <w:rFonts w:hint="eastAsia" w:ascii="宋体" w:hAnsi="宋体"/>
          <w:color w:val="000000"/>
          <w:sz w:val="24"/>
          <w:highlight w:val="none"/>
        </w:rPr>
      </w:pPr>
      <w:r>
        <w:rPr>
          <w:rFonts w:hint="eastAsia" w:ascii="宋体" w:hAnsi="宋体"/>
          <w:color w:val="000000"/>
          <w:sz w:val="24"/>
          <w:highlight w:val="none"/>
        </w:rPr>
        <w:t>自筹资金，已落实。</w:t>
      </w:r>
    </w:p>
    <w:p w14:paraId="1014FED7">
      <w:pPr>
        <w:spacing w:after="120" w:afterLines="50" w:line="360" w:lineRule="auto"/>
        <w:ind w:firstLine="482" w:firstLineChars="200"/>
        <w:rPr>
          <w:rFonts w:ascii="宋体"/>
          <w:b/>
          <w:color w:val="000000"/>
          <w:sz w:val="24"/>
          <w:highlight w:val="none"/>
        </w:rPr>
      </w:pPr>
      <w:r>
        <w:rPr>
          <w:rFonts w:hint="eastAsia" w:ascii="宋体" w:hAnsi="宋体"/>
          <w:b/>
          <w:color w:val="000000"/>
          <w:sz w:val="24"/>
          <w:highlight w:val="none"/>
        </w:rPr>
        <w:t>三、采购项目简介：</w:t>
      </w:r>
    </w:p>
    <w:p w14:paraId="3303C206">
      <w:pPr>
        <w:spacing w:line="360" w:lineRule="auto"/>
        <w:ind w:firstLine="480" w:firstLineChars="200"/>
        <w:rPr>
          <w:rFonts w:hint="eastAsia" w:ascii="宋体" w:hAnsi="宋体"/>
          <w:color w:val="000000"/>
          <w:sz w:val="24"/>
          <w:szCs w:val="24"/>
          <w:highlight w:val="none"/>
        </w:rPr>
      </w:pPr>
      <w:bookmarkStart w:id="2" w:name="PO_默认文件内容_2"/>
      <w:r>
        <w:rPr>
          <w:rFonts w:hint="eastAsia" w:ascii="宋体" w:hAnsi="宋体"/>
          <w:color w:val="000000"/>
          <w:spacing w:val="0"/>
          <w:sz w:val="24"/>
          <w:highlight w:val="none"/>
        </w:rPr>
        <w:t>本项目1个包件，</w:t>
      </w:r>
      <w:r>
        <w:rPr>
          <w:rFonts w:hint="eastAsia" w:ascii="宋体" w:hAnsi="宋体" w:cs="宋体"/>
          <w:color w:val="000000"/>
          <w:sz w:val="24"/>
          <w:lang w:eastAsia="zh-CN"/>
        </w:rPr>
        <w:t>为保障公务出行，实现工作高质高效，确保业务发展需求，四川能源医药健康产业集团有限责任公司</w:t>
      </w:r>
      <w:r>
        <w:rPr>
          <w:rFonts w:hint="eastAsia" w:ascii="宋体" w:hAnsi="宋体" w:cs="宋体"/>
          <w:color w:val="000000"/>
          <w:sz w:val="24"/>
        </w:rPr>
        <w:t>拟通过</w:t>
      </w:r>
      <w:r>
        <w:rPr>
          <w:rFonts w:hint="eastAsia" w:ascii="宋体" w:hAnsi="宋体" w:cs="宋体"/>
          <w:color w:val="000000"/>
          <w:sz w:val="24"/>
          <w:lang w:val="en-US" w:eastAsia="zh-CN"/>
        </w:rPr>
        <w:t>谈判采购</w:t>
      </w:r>
      <w:r>
        <w:rPr>
          <w:rFonts w:hint="eastAsia" w:ascii="宋体" w:hAnsi="宋体" w:cs="宋体"/>
          <w:sz w:val="24"/>
        </w:rPr>
        <w:t>的方式选聘出</w:t>
      </w:r>
      <w:r>
        <w:rPr>
          <w:rFonts w:hint="eastAsia" w:ascii="宋体" w:hAnsi="宋体" w:cs="宋体"/>
          <w:sz w:val="24"/>
          <w:lang w:val="en-US" w:eastAsia="zh-CN"/>
        </w:rPr>
        <w:t>一家</w:t>
      </w:r>
      <w:r>
        <w:rPr>
          <w:rFonts w:hint="eastAsia" w:ascii="宋体" w:hAnsi="宋体" w:cs="宋体"/>
          <w:sz w:val="24"/>
        </w:rPr>
        <w:t>公务用车租赁供应商</w:t>
      </w:r>
      <w:r>
        <w:rPr>
          <w:rFonts w:hint="eastAsia" w:ascii="宋体" w:hAnsi="宋体" w:cs="宋体"/>
          <w:sz w:val="24"/>
          <w:lang w:val="en-US" w:eastAsia="zh-CN"/>
        </w:rPr>
        <w:t>为其提供公务用车租赁服务</w:t>
      </w:r>
      <w:r>
        <w:rPr>
          <w:rFonts w:hint="eastAsia" w:ascii="宋体" w:hAnsi="宋体" w:cs="宋体"/>
          <w:sz w:val="24"/>
        </w:rPr>
        <w:t>。</w:t>
      </w:r>
      <w:bookmarkEnd w:id="2"/>
    </w:p>
    <w:p w14:paraId="52D6E0BA">
      <w:pPr>
        <w:spacing w:after="120" w:afterLines="50" w:line="360" w:lineRule="auto"/>
        <w:ind w:firstLine="482" w:firstLineChars="200"/>
        <w:rPr>
          <w:rFonts w:ascii="宋体"/>
          <w:b/>
          <w:color w:val="000000"/>
          <w:sz w:val="24"/>
          <w:highlight w:val="none"/>
        </w:rPr>
      </w:pPr>
      <w:r>
        <w:rPr>
          <w:rFonts w:hint="eastAsia" w:ascii="宋体" w:hAnsi="宋体"/>
          <w:b/>
          <w:color w:val="000000"/>
          <w:sz w:val="24"/>
          <w:highlight w:val="none"/>
        </w:rPr>
        <w:t>四、供应商邀请方式</w:t>
      </w:r>
    </w:p>
    <w:p w14:paraId="770A1C0C">
      <w:pPr>
        <w:spacing w:line="360" w:lineRule="auto"/>
        <w:ind w:firstLine="480" w:firstLineChars="200"/>
        <w:rPr>
          <w:rFonts w:hint="eastAsia" w:ascii="宋体" w:hAnsi="宋体"/>
          <w:bCs/>
          <w:color w:val="000000"/>
          <w:sz w:val="24"/>
          <w:highlight w:val="none"/>
        </w:rPr>
      </w:pPr>
      <w:r>
        <w:rPr>
          <w:rFonts w:hint="eastAsia" w:ascii="宋体" w:hAnsi="宋体"/>
          <w:bCs/>
          <w:color w:val="000000"/>
          <w:sz w:val="24"/>
          <w:highlight w:val="none"/>
        </w:rPr>
        <w:t>公告方式：本次</w:t>
      </w:r>
      <w:r>
        <w:rPr>
          <w:rFonts w:hint="eastAsia" w:ascii="宋体" w:hAnsi="宋体"/>
          <w:bCs/>
          <w:color w:val="000000"/>
          <w:sz w:val="24"/>
          <w:highlight w:val="none"/>
          <w:lang w:val="en-US" w:eastAsia="zh-CN"/>
        </w:rPr>
        <w:t>谈判采购</w:t>
      </w:r>
      <w:r>
        <w:rPr>
          <w:rFonts w:hint="eastAsia" w:ascii="宋体" w:hAnsi="宋体"/>
          <w:bCs/>
          <w:color w:val="000000"/>
          <w:sz w:val="24"/>
          <w:highlight w:val="none"/>
        </w:rPr>
        <w:t>邀请在</w:t>
      </w:r>
      <w:r>
        <w:rPr>
          <w:rFonts w:hint="eastAsia" w:ascii="宋体" w:hAnsi="宋体"/>
          <w:bCs/>
          <w:color w:val="000000"/>
          <w:sz w:val="24"/>
          <w:highlight w:val="none"/>
          <w:lang w:eastAsia="zh-CN"/>
        </w:rPr>
        <w:t>四川能源天府阳光采购服务平台（http://scny.tfygcgfw.com）</w:t>
      </w:r>
      <w:r>
        <w:rPr>
          <w:rFonts w:hint="eastAsia" w:ascii="宋体" w:hAnsi="宋体"/>
          <w:bCs/>
          <w:color w:val="000000"/>
          <w:sz w:val="24"/>
          <w:highlight w:val="none"/>
          <w:lang w:val="en-US" w:eastAsia="zh-CN"/>
        </w:rPr>
        <w:t>和四川能源医药健康产业集团有限责任公司（https://www.scnyyyjk.com）</w:t>
      </w:r>
      <w:r>
        <w:rPr>
          <w:rFonts w:hint="eastAsia" w:ascii="宋体" w:hAnsi="宋体"/>
          <w:bCs/>
          <w:color w:val="000000"/>
          <w:sz w:val="24"/>
          <w:highlight w:val="none"/>
        </w:rPr>
        <w:t>上以公告形式发布。</w:t>
      </w:r>
    </w:p>
    <w:p w14:paraId="6BB2A162">
      <w:pPr>
        <w:spacing w:after="120" w:afterLines="50" w:line="360" w:lineRule="auto"/>
        <w:ind w:firstLine="482" w:firstLineChars="200"/>
        <w:rPr>
          <w:rFonts w:ascii="宋体"/>
          <w:b/>
          <w:color w:val="000000"/>
          <w:sz w:val="24"/>
          <w:highlight w:val="none"/>
        </w:rPr>
      </w:pPr>
      <w:r>
        <w:rPr>
          <w:rFonts w:hint="eastAsia" w:ascii="宋体" w:hAnsi="宋体"/>
          <w:b/>
          <w:color w:val="000000"/>
          <w:sz w:val="24"/>
          <w:highlight w:val="none"/>
        </w:rPr>
        <w:t>五、供应商参加本次采购活动应具备下列条件：</w:t>
      </w:r>
    </w:p>
    <w:p w14:paraId="581A6A24">
      <w:pPr>
        <w:spacing w:line="360" w:lineRule="auto"/>
        <w:ind w:firstLine="480" w:firstLineChars="200"/>
        <w:rPr>
          <w:rFonts w:hint="default" w:ascii="宋体" w:hAnsi="宋体"/>
          <w:bCs/>
          <w:color w:val="000000"/>
          <w:sz w:val="24"/>
          <w:highlight w:val="none"/>
          <w:lang w:val="en-US" w:eastAsia="zh-CN"/>
        </w:rPr>
      </w:pPr>
      <w:r>
        <w:rPr>
          <w:rFonts w:hint="default" w:ascii="宋体" w:hAnsi="宋体"/>
          <w:bCs/>
          <w:color w:val="000000"/>
          <w:sz w:val="24"/>
          <w:highlight w:val="none"/>
          <w:lang w:val="en-US" w:eastAsia="zh-CN"/>
        </w:rPr>
        <w:t>1.具有独立承担民事责任的能力；</w:t>
      </w:r>
    </w:p>
    <w:p w14:paraId="46CB5AAB">
      <w:pPr>
        <w:spacing w:line="360" w:lineRule="auto"/>
        <w:ind w:firstLine="480" w:firstLineChars="200"/>
        <w:rPr>
          <w:rFonts w:hint="default" w:ascii="宋体" w:hAnsi="宋体"/>
          <w:bCs/>
          <w:color w:val="000000"/>
          <w:sz w:val="24"/>
          <w:highlight w:val="none"/>
          <w:lang w:val="en-US" w:eastAsia="zh-CN"/>
        </w:rPr>
      </w:pPr>
      <w:r>
        <w:rPr>
          <w:rFonts w:hint="default" w:ascii="宋体" w:hAnsi="宋体"/>
          <w:bCs/>
          <w:color w:val="000000"/>
          <w:sz w:val="24"/>
          <w:highlight w:val="none"/>
          <w:lang w:val="en-US" w:eastAsia="zh-CN"/>
        </w:rPr>
        <w:t>2.具有良好的商业信誉；</w:t>
      </w:r>
    </w:p>
    <w:p w14:paraId="33EAA831">
      <w:pPr>
        <w:spacing w:line="360" w:lineRule="auto"/>
        <w:ind w:firstLine="480" w:firstLineChars="200"/>
        <w:rPr>
          <w:rFonts w:hint="default" w:ascii="宋体" w:hAnsi="宋体"/>
          <w:bCs/>
          <w:color w:val="000000"/>
          <w:sz w:val="24"/>
          <w:highlight w:val="none"/>
          <w:lang w:val="en-US" w:eastAsia="zh-CN"/>
        </w:rPr>
      </w:pPr>
      <w:r>
        <w:rPr>
          <w:rFonts w:hint="default" w:ascii="宋体" w:hAnsi="宋体"/>
          <w:bCs/>
          <w:color w:val="000000"/>
          <w:sz w:val="24"/>
          <w:highlight w:val="none"/>
          <w:lang w:val="en-US" w:eastAsia="zh-CN"/>
        </w:rPr>
        <w:t>3.具有履行合同所必需的设备和专业技术能力；</w:t>
      </w:r>
    </w:p>
    <w:p w14:paraId="40EFCEA8">
      <w:pPr>
        <w:spacing w:line="360" w:lineRule="auto"/>
        <w:ind w:firstLine="480" w:firstLineChars="200"/>
        <w:rPr>
          <w:rFonts w:hint="default" w:ascii="宋体" w:hAnsi="宋体"/>
          <w:bCs/>
          <w:color w:val="000000"/>
          <w:sz w:val="24"/>
          <w:highlight w:val="none"/>
          <w:lang w:val="en-US" w:eastAsia="zh-CN"/>
        </w:rPr>
      </w:pPr>
      <w:r>
        <w:rPr>
          <w:rFonts w:hint="default" w:ascii="宋体" w:hAnsi="宋体"/>
          <w:bCs/>
          <w:color w:val="000000"/>
          <w:sz w:val="24"/>
          <w:highlight w:val="none"/>
          <w:lang w:val="en-US" w:eastAsia="zh-CN"/>
        </w:rPr>
        <w:t>4.具有依法缴纳税收和社会保障资金的良好记录；</w:t>
      </w:r>
    </w:p>
    <w:p w14:paraId="7000F53B">
      <w:pPr>
        <w:spacing w:line="360" w:lineRule="auto"/>
        <w:ind w:firstLine="480" w:firstLineChars="200"/>
        <w:rPr>
          <w:rFonts w:hint="default" w:ascii="宋体" w:hAnsi="宋体"/>
          <w:bCs/>
          <w:color w:val="000000"/>
          <w:sz w:val="24"/>
          <w:highlight w:val="none"/>
          <w:lang w:val="en-US" w:eastAsia="zh-CN"/>
        </w:rPr>
      </w:pPr>
      <w:r>
        <w:rPr>
          <w:rFonts w:hint="default" w:ascii="宋体" w:hAnsi="宋体"/>
          <w:bCs/>
          <w:color w:val="000000"/>
          <w:sz w:val="24"/>
          <w:highlight w:val="none"/>
          <w:lang w:val="en-US" w:eastAsia="zh-CN"/>
        </w:rPr>
        <w:t>5.参加本次</w:t>
      </w:r>
      <w:r>
        <w:rPr>
          <w:rFonts w:hint="eastAsia" w:ascii="宋体" w:hAnsi="宋体"/>
          <w:bCs/>
          <w:color w:val="000000"/>
          <w:sz w:val="24"/>
          <w:highlight w:val="none"/>
          <w:lang w:val="en-US" w:eastAsia="zh-CN"/>
        </w:rPr>
        <w:t>谈判采购活动</w:t>
      </w:r>
      <w:r>
        <w:rPr>
          <w:rFonts w:hint="default" w:ascii="宋体" w:hAnsi="宋体"/>
          <w:bCs/>
          <w:color w:val="000000"/>
          <w:sz w:val="24"/>
          <w:highlight w:val="none"/>
          <w:lang w:val="en-US" w:eastAsia="zh-CN"/>
        </w:rPr>
        <w:t>前三年内，在经营活动中没有重大违法记录；</w:t>
      </w:r>
    </w:p>
    <w:p w14:paraId="1072AA0B">
      <w:pPr>
        <w:spacing w:line="360" w:lineRule="auto"/>
        <w:ind w:firstLine="480" w:firstLineChars="200"/>
        <w:rPr>
          <w:rFonts w:hint="default" w:ascii="宋体" w:hAnsi="宋体"/>
          <w:bCs/>
          <w:color w:val="000000"/>
          <w:sz w:val="24"/>
          <w:highlight w:val="none"/>
          <w:lang w:val="en-US" w:eastAsia="zh-CN"/>
        </w:rPr>
      </w:pPr>
      <w:r>
        <w:rPr>
          <w:rFonts w:hint="default" w:ascii="宋体" w:hAnsi="宋体"/>
          <w:bCs/>
          <w:color w:val="000000"/>
          <w:sz w:val="24"/>
          <w:highlight w:val="none"/>
          <w:lang w:val="en-US" w:eastAsia="zh-CN"/>
        </w:rPr>
        <w:t>6.本项目不接受联合体</w:t>
      </w:r>
      <w:r>
        <w:rPr>
          <w:rFonts w:hint="eastAsia" w:ascii="宋体" w:hAnsi="宋体"/>
          <w:bCs/>
          <w:color w:val="000000"/>
          <w:sz w:val="24"/>
          <w:highlight w:val="none"/>
          <w:lang w:val="en-US" w:eastAsia="zh-CN"/>
        </w:rPr>
        <w:t>参与；</w:t>
      </w:r>
    </w:p>
    <w:p w14:paraId="023F9813">
      <w:pPr>
        <w:spacing w:line="360" w:lineRule="auto"/>
        <w:ind w:firstLine="480" w:firstLineChars="200"/>
        <w:rPr>
          <w:rFonts w:hint="eastAsia" w:ascii="宋体" w:hAnsi="宋体"/>
          <w:bCs/>
          <w:color w:val="000000"/>
          <w:sz w:val="24"/>
          <w:highlight w:val="none"/>
          <w:lang w:val="en-US" w:eastAsia="zh-CN"/>
        </w:rPr>
      </w:pPr>
      <w:r>
        <w:rPr>
          <w:rFonts w:hint="default" w:ascii="宋体" w:hAnsi="宋体"/>
          <w:bCs/>
          <w:color w:val="000000"/>
          <w:sz w:val="24"/>
          <w:highlight w:val="none"/>
          <w:lang w:val="en-US" w:eastAsia="zh-CN"/>
        </w:rPr>
        <w:t>7.法律、行政法规规定的其他条件</w:t>
      </w:r>
      <w:r>
        <w:rPr>
          <w:rFonts w:hint="eastAsia" w:ascii="宋体" w:hAnsi="宋体"/>
          <w:bCs/>
          <w:color w:val="000000"/>
          <w:sz w:val="24"/>
          <w:highlight w:val="none"/>
          <w:lang w:val="en-US" w:eastAsia="zh-CN"/>
        </w:rPr>
        <w:t>；</w:t>
      </w:r>
    </w:p>
    <w:p w14:paraId="5483D59F">
      <w:pPr>
        <w:spacing w:line="360" w:lineRule="auto"/>
        <w:ind w:firstLine="480" w:firstLineChars="200"/>
        <w:rPr>
          <w:rFonts w:hint="default" w:ascii="宋体" w:hAnsi="宋体"/>
          <w:bCs/>
          <w:color w:val="000000"/>
          <w:sz w:val="24"/>
          <w:highlight w:val="none"/>
          <w:lang w:val="en-US" w:eastAsia="zh-CN"/>
        </w:rPr>
      </w:pPr>
      <w:r>
        <w:rPr>
          <w:rFonts w:hint="eastAsia" w:ascii="宋体" w:hAnsi="宋体"/>
          <w:bCs/>
          <w:color w:val="000000"/>
          <w:sz w:val="24"/>
          <w:highlight w:val="none"/>
          <w:lang w:val="en-US" w:eastAsia="zh-CN"/>
        </w:rPr>
        <w:t>8.本项目特殊资格条件：供应商具有《道路运输经营许可证》。</w:t>
      </w:r>
    </w:p>
    <w:p w14:paraId="3801AA1E">
      <w:pPr>
        <w:spacing w:after="120" w:afterLines="50" w:line="360" w:lineRule="auto"/>
        <w:ind w:firstLine="482" w:firstLineChars="200"/>
        <w:rPr>
          <w:rFonts w:ascii="宋体"/>
          <w:b/>
          <w:color w:val="000000"/>
          <w:sz w:val="24"/>
          <w:highlight w:val="none"/>
        </w:rPr>
      </w:pPr>
      <w:r>
        <w:rPr>
          <w:rFonts w:hint="eastAsia" w:ascii="宋体" w:hAnsi="宋体"/>
          <w:b/>
          <w:color w:val="000000"/>
          <w:sz w:val="24"/>
        </w:rPr>
        <w:t>六、</w:t>
      </w:r>
      <w:r>
        <w:rPr>
          <w:rFonts w:hint="eastAsia" w:ascii="宋体" w:hAnsi="宋体"/>
          <w:b/>
          <w:color w:val="000000"/>
          <w:sz w:val="24"/>
          <w:lang w:eastAsia="zh-CN"/>
        </w:rPr>
        <w:t>谈判采购文件</w:t>
      </w:r>
      <w:r>
        <w:rPr>
          <w:rFonts w:hint="eastAsia" w:ascii="宋体" w:hAnsi="宋体"/>
          <w:b/>
          <w:color w:val="000000"/>
          <w:sz w:val="24"/>
          <w:highlight w:val="none"/>
        </w:rPr>
        <w:t>获取方式、时间、地点：</w:t>
      </w:r>
    </w:p>
    <w:p w14:paraId="278476AC">
      <w:pPr>
        <w:keepNext w:val="0"/>
        <w:keepLines w:val="0"/>
        <w:pageBreakBefore w:val="0"/>
        <w:widowControl w:val="0"/>
        <w:kinsoku/>
        <w:wordWrap/>
        <w:overflowPunct/>
        <w:topLinePunct w:val="0"/>
        <w:autoSpaceDE/>
        <w:autoSpaceDN/>
        <w:bidi w:val="0"/>
        <w:spacing w:line="360" w:lineRule="auto"/>
        <w:ind w:firstLine="520" w:firstLineChars="200"/>
        <w:textAlignment w:val="auto"/>
        <w:rPr>
          <w:rFonts w:hint="eastAsia" w:ascii="宋体" w:hAnsi="宋体" w:eastAsia="宋体" w:cs="宋体"/>
          <w:b/>
          <w:bCs/>
          <w:color w:val="000000"/>
          <w:spacing w:val="10"/>
          <w:sz w:val="21"/>
          <w:szCs w:val="21"/>
          <w:highlight w:val="none"/>
          <w:lang w:eastAsia="zh-CN"/>
        </w:rPr>
      </w:pPr>
      <w:bookmarkStart w:id="3" w:name="_Toc505098235"/>
      <w:bookmarkStart w:id="4" w:name="_Toc463363293"/>
      <w:bookmarkStart w:id="5" w:name="_Toc505097980"/>
      <w:r>
        <w:rPr>
          <w:rFonts w:hint="eastAsia" w:ascii="宋体" w:hAnsi="宋体" w:eastAsia="宋体" w:cs="宋体"/>
          <w:spacing w:val="10"/>
          <w:sz w:val="24"/>
          <w:szCs w:val="24"/>
          <w:highlight w:val="none"/>
          <w:lang w:val="en-US" w:eastAsia="zh-CN"/>
        </w:rPr>
        <w:t>1.</w:t>
      </w:r>
      <w:r>
        <w:rPr>
          <w:rFonts w:hint="eastAsia" w:ascii="宋体" w:hAnsi="宋体" w:eastAsia="宋体" w:cs="宋体"/>
          <w:spacing w:val="10"/>
          <w:sz w:val="24"/>
          <w:szCs w:val="24"/>
          <w:highlight w:val="none"/>
        </w:rPr>
        <w:t>凡有意的</w:t>
      </w:r>
      <w:r>
        <w:rPr>
          <w:rFonts w:hint="eastAsia" w:ascii="宋体" w:hAnsi="宋体" w:eastAsia="宋体" w:cs="宋体"/>
          <w:spacing w:val="10"/>
          <w:sz w:val="24"/>
          <w:szCs w:val="24"/>
          <w:highlight w:val="none"/>
          <w:lang w:eastAsia="zh-CN"/>
        </w:rPr>
        <w:t>供应商</w:t>
      </w:r>
      <w:r>
        <w:rPr>
          <w:rFonts w:hint="eastAsia" w:ascii="宋体" w:hAnsi="宋体" w:eastAsia="宋体" w:cs="宋体"/>
          <w:spacing w:val="10"/>
          <w:sz w:val="24"/>
          <w:szCs w:val="24"/>
          <w:highlight w:val="none"/>
        </w:rPr>
        <w:t>，请于</w:t>
      </w:r>
      <w:r>
        <w:rPr>
          <w:rFonts w:hint="eastAsia" w:ascii="宋体" w:hAnsi="宋体" w:eastAsia="宋体" w:cs="宋体"/>
          <w:spacing w:val="10"/>
          <w:sz w:val="24"/>
          <w:szCs w:val="24"/>
          <w:highlight w:val="none"/>
          <w:u w:val="single"/>
          <w:lang w:eastAsia="zh-CN"/>
        </w:rPr>
        <w:t>2026</w:t>
      </w:r>
      <w:r>
        <w:rPr>
          <w:rFonts w:hint="eastAsia" w:ascii="宋体" w:hAnsi="宋体" w:eastAsia="宋体" w:cs="宋体"/>
          <w:spacing w:val="10"/>
          <w:sz w:val="24"/>
          <w:szCs w:val="24"/>
          <w:highlight w:val="none"/>
          <w:u w:val="single"/>
        </w:rPr>
        <w:t>年</w:t>
      </w:r>
      <w:r>
        <w:rPr>
          <w:rFonts w:hint="eastAsia" w:ascii="宋体" w:hAnsi="宋体" w:eastAsia="宋体" w:cs="宋体"/>
          <w:spacing w:val="10"/>
          <w:sz w:val="24"/>
          <w:szCs w:val="24"/>
          <w:highlight w:val="none"/>
          <w:u w:val="single"/>
          <w:lang w:val="en-US" w:eastAsia="zh-CN"/>
        </w:rPr>
        <w:t>07</w:t>
      </w:r>
      <w:r>
        <w:rPr>
          <w:rFonts w:hint="eastAsia" w:ascii="宋体" w:hAnsi="宋体" w:eastAsia="宋体" w:cs="宋体"/>
          <w:spacing w:val="10"/>
          <w:sz w:val="24"/>
          <w:szCs w:val="24"/>
          <w:highlight w:val="none"/>
          <w:u w:val="single"/>
        </w:rPr>
        <w:t>月</w:t>
      </w:r>
      <w:r>
        <w:rPr>
          <w:rFonts w:hint="eastAsia" w:ascii="宋体" w:hAnsi="宋体" w:eastAsia="宋体" w:cs="宋体"/>
          <w:spacing w:val="10"/>
          <w:sz w:val="24"/>
          <w:szCs w:val="24"/>
          <w:highlight w:val="none"/>
          <w:u w:val="single"/>
          <w:lang w:val="en-US" w:eastAsia="zh-CN"/>
        </w:rPr>
        <w:t>27</w:t>
      </w:r>
      <w:bookmarkStart w:id="7" w:name="_GoBack"/>
      <w:bookmarkEnd w:id="7"/>
      <w:r>
        <w:rPr>
          <w:rFonts w:hint="eastAsia" w:ascii="宋体" w:hAnsi="宋体" w:eastAsia="宋体" w:cs="宋体"/>
          <w:spacing w:val="10"/>
          <w:sz w:val="24"/>
          <w:szCs w:val="24"/>
          <w:highlight w:val="none"/>
          <w:u w:val="single"/>
        </w:rPr>
        <w:t>日至</w:t>
      </w:r>
      <w:r>
        <w:rPr>
          <w:rFonts w:hint="eastAsia" w:ascii="宋体" w:hAnsi="宋体" w:eastAsia="宋体" w:cs="宋体"/>
          <w:spacing w:val="10"/>
          <w:sz w:val="24"/>
          <w:szCs w:val="24"/>
          <w:highlight w:val="none"/>
          <w:u w:val="single"/>
          <w:lang w:eastAsia="zh-CN"/>
        </w:rPr>
        <w:t>2026</w:t>
      </w:r>
      <w:r>
        <w:rPr>
          <w:rFonts w:hint="eastAsia" w:ascii="宋体" w:hAnsi="宋体" w:eastAsia="宋体" w:cs="宋体"/>
          <w:spacing w:val="10"/>
          <w:sz w:val="24"/>
          <w:szCs w:val="24"/>
          <w:highlight w:val="none"/>
          <w:u w:val="single"/>
        </w:rPr>
        <w:t>年</w:t>
      </w:r>
      <w:r>
        <w:rPr>
          <w:rFonts w:hint="eastAsia" w:ascii="宋体" w:hAnsi="宋体" w:eastAsia="宋体" w:cs="宋体"/>
          <w:spacing w:val="10"/>
          <w:sz w:val="24"/>
          <w:szCs w:val="24"/>
          <w:highlight w:val="none"/>
          <w:u w:val="single"/>
          <w:lang w:val="en-US" w:eastAsia="zh-CN"/>
        </w:rPr>
        <w:t>07</w:t>
      </w:r>
      <w:r>
        <w:rPr>
          <w:rFonts w:hint="eastAsia" w:ascii="宋体" w:hAnsi="宋体" w:eastAsia="宋体" w:cs="宋体"/>
          <w:spacing w:val="10"/>
          <w:sz w:val="24"/>
          <w:szCs w:val="24"/>
          <w:highlight w:val="none"/>
          <w:u w:val="single"/>
        </w:rPr>
        <w:t>月</w:t>
      </w:r>
      <w:r>
        <w:rPr>
          <w:rFonts w:hint="eastAsia" w:ascii="宋体" w:hAnsi="宋体" w:eastAsia="宋体" w:cs="宋体"/>
          <w:spacing w:val="10"/>
          <w:sz w:val="24"/>
          <w:szCs w:val="24"/>
          <w:highlight w:val="none"/>
          <w:u w:val="single"/>
          <w:lang w:val="en-US" w:eastAsia="zh-CN"/>
        </w:rPr>
        <w:t>30</w:t>
      </w:r>
      <w:r>
        <w:rPr>
          <w:rFonts w:hint="eastAsia" w:ascii="宋体" w:hAnsi="宋体" w:eastAsia="宋体" w:cs="宋体"/>
          <w:spacing w:val="10"/>
          <w:sz w:val="24"/>
          <w:szCs w:val="24"/>
          <w:highlight w:val="none"/>
          <w:u w:val="single"/>
        </w:rPr>
        <w:t>日</w:t>
      </w:r>
      <w:r>
        <w:rPr>
          <w:rFonts w:hint="eastAsia" w:ascii="宋体" w:hAnsi="宋体" w:eastAsia="宋体" w:cs="宋体"/>
          <w:spacing w:val="10"/>
          <w:sz w:val="24"/>
          <w:szCs w:val="24"/>
          <w:highlight w:val="none"/>
        </w:rPr>
        <w:t>，每日上午</w:t>
      </w:r>
      <w:r>
        <w:rPr>
          <w:rFonts w:hint="eastAsia" w:ascii="宋体" w:hAnsi="宋体" w:eastAsia="宋体" w:cs="宋体"/>
          <w:spacing w:val="10"/>
          <w:sz w:val="24"/>
          <w:szCs w:val="24"/>
          <w:highlight w:val="none"/>
          <w:u w:val="single"/>
        </w:rPr>
        <w:t xml:space="preserve"> 9：00</w:t>
      </w:r>
      <w:r>
        <w:rPr>
          <w:rFonts w:hint="eastAsia" w:ascii="宋体" w:hAnsi="宋体" w:eastAsia="宋体" w:cs="宋体"/>
          <w:spacing w:val="10"/>
          <w:sz w:val="24"/>
          <w:szCs w:val="24"/>
          <w:highlight w:val="none"/>
        </w:rPr>
        <w:t>时至</w:t>
      </w:r>
      <w:r>
        <w:rPr>
          <w:rFonts w:hint="eastAsia" w:ascii="宋体" w:hAnsi="宋体" w:eastAsia="宋体" w:cs="宋体"/>
          <w:spacing w:val="10"/>
          <w:sz w:val="24"/>
          <w:szCs w:val="24"/>
          <w:highlight w:val="none"/>
          <w:u w:val="single"/>
        </w:rPr>
        <w:t>17：00</w:t>
      </w:r>
      <w:r>
        <w:rPr>
          <w:rFonts w:hint="eastAsia" w:ascii="宋体" w:hAnsi="宋体" w:eastAsia="宋体" w:cs="宋体"/>
          <w:spacing w:val="10"/>
          <w:sz w:val="24"/>
          <w:szCs w:val="24"/>
          <w:highlight w:val="none"/>
        </w:rPr>
        <w:t>时（北京时间，下同）</w:t>
      </w:r>
      <w:bookmarkEnd w:id="3"/>
      <w:bookmarkEnd w:id="4"/>
      <w:bookmarkEnd w:id="5"/>
      <w:r>
        <w:rPr>
          <w:rFonts w:hint="eastAsia" w:ascii="宋体" w:hAnsi="宋体" w:eastAsia="宋体" w:cs="宋体"/>
          <w:spacing w:val="10"/>
          <w:sz w:val="24"/>
          <w:szCs w:val="24"/>
          <w:highlight w:val="none"/>
          <w:lang w:val="en-US" w:eastAsia="zh-CN"/>
        </w:rPr>
        <w:t>通过</w:t>
      </w:r>
      <w:r>
        <w:rPr>
          <w:rFonts w:hint="eastAsia" w:ascii="宋体" w:hAnsi="宋体" w:eastAsia="宋体" w:cs="宋体"/>
          <w:spacing w:val="10"/>
          <w:sz w:val="24"/>
          <w:szCs w:val="24"/>
          <w:highlight w:val="none"/>
        </w:rPr>
        <w:t>“</w:t>
      </w:r>
      <w:r>
        <w:rPr>
          <w:rFonts w:hint="eastAsia" w:ascii="宋体" w:hAnsi="宋体" w:eastAsia="宋体" w:cs="宋体"/>
          <w:spacing w:val="10"/>
          <w:sz w:val="24"/>
          <w:szCs w:val="24"/>
          <w:highlight w:val="none"/>
          <w:lang w:eastAsia="zh-CN"/>
        </w:rPr>
        <w:t>四川能源天府阳光采购服务平台</w:t>
      </w:r>
      <w:r>
        <w:rPr>
          <w:rFonts w:hint="eastAsia" w:ascii="宋体" w:hAnsi="宋体" w:eastAsia="宋体" w:cs="宋体"/>
          <w:spacing w:val="10"/>
          <w:sz w:val="24"/>
          <w:szCs w:val="24"/>
          <w:highlight w:val="none"/>
        </w:rPr>
        <w:t>”（以下简称平台）获取</w:t>
      </w:r>
      <w:r>
        <w:rPr>
          <w:rFonts w:hint="eastAsia" w:ascii="宋体" w:hAnsi="宋体" w:eastAsia="宋体" w:cs="宋体"/>
          <w:spacing w:val="10"/>
          <w:sz w:val="24"/>
          <w:szCs w:val="24"/>
          <w:highlight w:val="none"/>
          <w:lang w:eastAsia="zh-CN"/>
        </w:rPr>
        <w:t>谈判采购文件</w:t>
      </w:r>
      <w:r>
        <w:rPr>
          <w:rFonts w:hint="eastAsia" w:ascii="宋体" w:hAnsi="宋体" w:eastAsia="宋体" w:cs="宋体"/>
          <w:spacing w:val="10"/>
          <w:sz w:val="24"/>
          <w:szCs w:val="24"/>
          <w:highlight w:val="none"/>
        </w:rPr>
        <w:t>。请</w:t>
      </w:r>
      <w:r>
        <w:rPr>
          <w:rFonts w:hint="eastAsia" w:ascii="宋体" w:hAnsi="宋体" w:eastAsia="宋体" w:cs="宋体"/>
          <w:spacing w:val="10"/>
          <w:sz w:val="24"/>
          <w:szCs w:val="24"/>
          <w:highlight w:val="none"/>
          <w:lang w:eastAsia="zh-CN"/>
        </w:rPr>
        <w:t>供应商</w:t>
      </w:r>
      <w:r>
        <w:rPr>
          <w:rFonts w:hint="eastAsia" w:ascii="宋体" w:hAnsi="宋体" w:eastAsia="宋体" w:cs="宋体"/>
          <w:spacing w:val="10"/>
          <w:sz w:val="24"/>
          <w:szCs w:val="24"/>
          <w:highlight w:val="none"/>
        </w:rPr>
        <w:t>务必按照平台操作指南进行操作</w:t>
      </w:r>
      <w:r>
        <w:rPr>
          <w:rFonts w:hint="eastAsia" w:ascii="宋体" w:hAnsi="宋体" w:eastAsia="宋体" w:cs="宋体"/>
          <w:spacing w:val="10"/>
          <w:sz w:val="24"/>
          <w:szCs w:val="24"/>
          <w:highlight w:val="none"/>
          <w:lang w:eastAsia="zh-CN"/>
        </w:rPr>
        <w:t>，</w:t>
      </w:r>
      <w:r>
        <w:rPr>
          <w:rFonts w:hint="eastAsia" w:ascii="宋体" w:hAnsi="宋体" w:eastAsia="宋体" w:cs="宋体"/>
          <w:color w:val="000000"/>
          <w:spacing w:val="10"/>
          <w:sz w:val="24"/>
          <w:szCs w:val="24"/>
          <w:highlight w:val="none"/>
        </w:rPr>
        <w:t>获取</w:t>
      </w:r>
      <w:r>
        <w:rPr>
          <w:rFonts w:hint="eastAsia" w:ascii="宋体" w:hAnsi="宋体" w:eastAsia="宋体" w:cs="宋体"/>
          <w:color w:val="000000"/>
          <w:spacing w:val="10"/>
          <w:sz w:val="24"/>
          <w:szCs w:val="24"/>
          <w:highlight w:val="none"/>
          <w:lang w:val="en-US" w:eastAsia="zh-CN"/>
        </w:rPr>
        <w:t>谈判采购文件</w:t>
      </w:r>
      <w:r>
        <w:rPr>
          <w:rFonts w:hint="eastAsia" w:ascii="宋体" w:hAnsi="宋体" w:eastAsia="宋体" w:cs="宋体"/>
          <w:color w:val="000000"/>
          <w:spacing w:val="10"/>
          <w:sz w:val="24"/>
          <w:szCs w:val="24"/>
          <w:highlight w:val="none"/>
        </w:rPr>
        <w:t>。</w:t>
      </w:r>
      <w:r>
        <w:rPr>
          <w:rFonts w:hint="eastAsia" w:ascii="宋体" w:hAnsi="宋体" w:eastAsia="宋体" w:cs="宋体"/>
          <w:color w:val="000000"/>
          <w:sz w:val="24"/>
          <w:szCs w:val="24"/>
          <w:highlight w:val="none"/>
          <w:lang w:val="en-US" w:eastAsia="zh-CN"/>
        </w:rPr>
        <w:t>平台服务费用50元由供应商自行缴纳给平台</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lang w:val="en-US" w:eastAsia="zh-CN"/>
        </w:rPr>
        <w:t>特别提示：务必按平台操作指南进行完成报名、下载文件，如因供应商自身问题未报名成功，由供应商自行负责</w:t>
      </w:r>
      <w:r>
        <w:rPr>
          <w:rFonts w:hint="eastAsia" w:ascii="宋体" w:hAnsi="宋体" w:eastAsia="宋体" w:cs="宋体"/>
          <w:b/>
          <w:bCs/>
          <w:color w:val="000000"/>
          <w:sz w:val="21"/>
          <w:szCs w:val="21"/>
          <w:highlight w:val="none"/>
          <w:lang w:eastAsia="zh-CN"/>
        </w:rPr>
        <w:t>）</w:t>
      </w:r>
    </w:p>
    <w:p w14:paraId="198A895F">
      <w:pPr>
        <w:keepNext w:val="0"/>
        <w:keepLines w:val="0"/>
        <w:pageBreakBefore w:val="0"/>
        <w:widowControl w:val="0"/>
        <w:kinsoku/>
        <w:wordWrap/>
        <w:overflowPunct/>
        <w:topLinePunct w:val="0"/>
        <w:autoSpaceDE/>
        <w:autoSpaceDN/>
        <w:bidi w:val="0"/>
        <w:adjustRightInd w:val="0"/>
        <w:snapToGrid w:val="0"/>
        <w:spacing w:line="360" w:lineRule="auto"/>
        <w:ind w:firstLine="520" w:firstLineChars="200"/>
        <w:textAlignment w:val="auto"/>
        <w:rPr>
          <w:rFonts w:hint="eastAsia" w:ascii="宋体" w:hAnsi="宋体" w:eastAsia="宋体" w:cs="宋体"/>
          <w:spacing w:val="10"/>
          <w:sz w:val="24"/>
          <w:szCs w:val="24"/>
          <w:highlight w:val="none"/>
        </w:rPr>
      </w:pPr>
      <w:r>
        <w:rPr>
          <w:rFonts w:hint="eastAsia" w:ascii="宋体" w:hAnsi="宋体" w:eastAsia="宋体" w:cs="宋体"/>
          <w:spacing w:val="10"/>
          <w:sz w:val="24"/>
          <w:szCs w:val="24"/>
          <w:highlight w:val="none"/>
          <w:lang w:val="en-US" w:eastAsia="zh-CN"/>
        </w:rPr>
        <w:t>2.</w:t>
      </w:r>
      <w:r>
        <w:rPr>
          <w:rFonts w:hint="eastAsia" w:ascii="宋体" w:hAnsi="宋体" w:eastAsia="宋体" w:cs="宋体"/>
          <w:spacing w:val="10"/>
          <w:sz w:val="24"/>
          <w:szCs w:val="24"/>
          <w:highlight w:val="none"/>
        </w:rPr>
        <w:t>本项目</w:t>
      </w:r>
      <w:r>
        <w:rPr>
          <w:rFonts w:hint="eastAsia" w:ascii="宋体" w:hAnsi="宋体" w:eastAsia="宋体" w:cs="宋体"/>
          <w:spacing w:val="10"/>
          <w:sz w:val="24"/>
          <w:szCs w:val="24"/>
          <w:highlight w:val="none"/>
          <w:lang w:eastAsia="zh-CN"/>
        </w:rPr>
        <w:t>谈判采购文件</w:t>
      </w:r>
      <w:r>
        <w:rPr>
          <w:rFonts w:hint="eastAsia" w:ascii="宋体" w:hAnsi="宋体" w:eastAsia="宋体" w:cs="宋体"/>
          <w:spacing w:val="10"/>
          <w:sz w:val="24"/>
          <w:szCs w:val="24"/>
          <w:highlight w:val="none"/>
        </w:rPr>
        <w:t>有偿获取，售价：人民币</w:t>
      </w:r>
      <w:r>
        <w:rPr>
          <w:rFonts w:hint="eastAsia" w:ascii="宋体" w:hAnsi="宋体" w:eastAsia="宋体" w:cs="宋体"/>
          <w:spacing w:val="10"/>
          <w:sz w:val="24"/>
          <w:szCs w:val="24"/>
          <w:highlight w:val="none"/>
          <w:lang w:val="en-US" w:eastAsia="zh-CN"/>
        </w:rPr>
        <w:t>300</w:t>
      </w:r>
      <w:r>
        <w:rPr>
          <w:rFonts w:hint="eastAsia" w:ascii="宋体" w:hAnsi="宋体" w:eastAsia="宋体" w:cs="宋体"/>
          <w:spacing w:val="10"/>
          <w:sz w:val="24"/>
          <w:szCs w:val="24"/>
          <w:highlight w:val="none"/>
        </w:rPr>
        <w:t>元/份</w:t>
      </w:r>
      <w:r>
        <w:rPr>
          <w:rFonts w:hint="eastAsia" w:ascii="宋体" w:hAnsi="宋体" w:eastAsia="宋体" w:cs="宋体"/>
          <w:spacing w:val="10"/>
          <w:sz w:val="24"/>
          <w:szCs w:val="24"/>
          <w:highlight w:val="none"/>
          <w:lang w:eastAsia="zh-CN"/>
        </w:rPr>
        <w:t>（谈判采购文件</w:t>
      </w:r>
      <w:r>
        <w:rPr>
          <w:rFonts w:hint="eastAsia" w:ascii="宋体" w:hAnsi="宋体" w:eastAsia="宋体" w:cs="宋体"/>
          <w:spacing w:val="10"/>
          <w:sz w:val="24"/>
          <w:szCs w:val="24"/>
          <w:highlight w:val="none"/>
        </w:rPr>
        <w:t>售后不退,</w:t>
      </w:r>
      <w:r>
        <w:rPr>
          <w:rFonts w:hint="eastAsia" w:ascii="宋体" w:hAnsi="宋体" w:eastAsia="宋体" w:cs="宋体"/>
          <w:spacing w:val="10"/>
          <w:sz w:val="24"/>
          <w:szCs w:val="24"/>
          <w:highlight w:val="none"/>
          <w:lang w:val="en-US" w:eastAsia="zh-CN"/>
        </w:rPr>
        <w:t>谈判</w:t>
      </w:r>
      <w:r>
        <w:rPr>
          <w:rFonts w:hint="eastAsia" w:ascii="宋体" w:hAnsi="宋体" w:eastAsia="宋体" w:cs="宋体"/>
          <w:spacing w:val="10"/>
          <w:sz w:val="24"/>
          <w:szCs w:val="24"/>
          <w:highlight w:val="none"/>
        </w:rPr>
        <w:t>资格不能转让</w:t>
      </w:r>
      <w:r>
        <w:rPr>
          <w:rFonts w:hint="eastAsia" w:ascii="宋体" w:hAnsi="宋体" w:eastAsia="宋体" w:cs="宋体"/>
          <w:spacing w:val="10"/>
          <w:sz w:val="24"/>
          <w:szCs w:val="24"/>
          <w:highlight w:val="none"/>
          <w:lang w:eastAsia="zh-CN"/>
        </w:rPr>
        <w:t>），</w:t>
      </w:r>
      <w:r>
        <w:rPr>
          <w:rFonts w:hint="eastAsia" w:ascii="宋体" w:hAnsi="宋体" w:eastAsia="宋体" w:cs="宋体"/>
          <w:spacing w:val="10"/>
          <w:sz w:val="24"/>
          <w:szCs w:val="24"/>
          <w:highlight w:val="none"/>
          <w:lang w:val="en-US" w:eastAsia="zh-CN"/>
        </w:rPr>
        <w:t>仅支持</w:t>
      </w:r>
      <w:r>
        <w:rPr>
          <w:rFonts w:hint="eastAsia" w:ascii="宋体" w:hAnsi="宋体" w:eastAsia="宋体" w:cs="宋体"/>
          <w:spacing w:val="10"/>
          <w:sz w:val="24"/>
          <w:szCs w:val="24"/>
          <w:highlight w:val="none"/>
          <w:lang w:eastAsia="zh-CN"/>
        </w:rPr>
        <w:t>公对公转账方式，支付至以下账户</w:t>
      </w:r>
      <w:r>
        <w:rPr>
          <w:rFonts w:hint="eastAsia" w:ascii="宋体" w:hAnsi="宋体" w:eastAsia="宋体" w:cs="宋体"/>
          <w:spacing w:val="10"/>
          <w:sz w:val="24"/>
          <w:szCs w:val="24"/>
          <w:highlight w:val="none"/>
          <w:lang w:val="en-US" w:eastAsia="zh-CN"/>
        </w:rPr>
        <w:t>：</w:t>
      </w:r>
    </w:p>
    <w:p w14:paraId="78AED82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收款单位：四川同方建设咨询有限公司</w:t>
      </w:r>
    </w:p>
    <w:p w14:paraId="297650D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开户银行：中国建设银行成都市金河支行</w:t>
      </w:r>
    </w:p>
    <w:p w14:paraId="47C9AAE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账</w:t>
      </w:r>
      <w:r>
        <w:rPr>
          <w:rFonts w:hint="eastAsia" w:ascii="宋体" w:hAnsi="宋体" w:eastAsia="宋体" w:cs="宋体"/>
          <w:color w:val="000000"/>
          <w:sz w:val="24"/>
          <w:szCs w:val="24"/>
          <w:highlight w:val="none"/>
        </w:rPr>
        <w:t xml:space="preserve">    号：51001508608051549452</w:t>
      </w:r>
    </w:p>
    <w:p w14:paraId="5D38DF9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联系电话：028-86155821</w:t>
      </w:r>
    </w:p>
    <w:p w14:paraId="1050F39A">
      <w:pPr>
        <w:spacing w:after="120" w:afterLines="50" w:line="360" w:lineRule="auto"/>
        <w:ind w:firstLine="422" w:firstLineChars="200"/>
        <w:rPr>
          <w:rFonts w:hint="eastAsia" w:ascii="宋体" w:hAnsi="宋体" w:eastAsia="宋体" w:cs="宋体"/>
          <w:b/>
          <w:color w:val="000000"/>
          <w:sz w:val="21"/>
          <w:szCs w:val="21"/>
          <w:highlight w:val="none"/>
          <w:lang w:val="en-US" w:eastAsia="zh-CN"/>
        </w:rPr>
      </w:pPr>
      <w:r>
        <w:rPr>
          <w:rFonts w:hint="eastAsia" w:ascii="宋体" w:hAnsi="宋体" w:eastAsia="宋体" w:cs="宋体"/>
          <w:b/>
          <w:color w:val="000000"/>
          <w:sz w:val="21"/>
          <w:szCs w:val="21"/>
          <w:highlight w:val="none"/>
          <w:lang w:val="en-US" w:eastAsia="zh-CN"/>
        </w:rPr>
        <w:t>注：供应商支付报名费时请备注项目名称+项目编号，若项目名称太长，备注项目简称+项目编号。成功支付报名费的供应商为报名成功的供应商，请供应商在递交响应文件时向代理机构出示谈判采购文件资料费付款截图。未支付谈判采购文件资料费的供应商，其响应文件不予接收。</w:t>
      </w:r>
    </w:p>
    <w:p w14:paraId="2D3EFA1D">
      <w:pPr>
        <w:spacing w:after="120" w:afterLines="50" w:line="360" w:lineRule="auto"/>
        <w:ind w:firstLine="482" w:firstLineChars="200"/>
        <w:rPr>
          <w:rFonts w:hint="eastAsia" w:ascii="宋体" w:hAnsi="宋体"/>
          <w:b/>
          <w:color w:val="000000"/>
          <w:sz w:val="24"/>
          <w:lang w:val="en-US" w:eastAsia="zh-CN"/>
        </w:rPr>
      </w:pPr>
      <w:r>
        <w:rPr>
          <w:rFonts w:hint="eastAsia" w:ascii="宋体" w:hAnsi="宋体"/>
          <w:b/>
          <w:color w:val="000000"/>
          <w:sz w:val="24"/>
        </w:rPr>
        <w:t>七、递交响应文件截止时间（参加谈判的时间）：</w:t>
      </w:r>
      <w:r>
        <w:rPr>
          <w:rFonts w:hint="eastAsia" w:ascii="宋体" w:hAnsi="宋体"/>
          <w:b/>
          <w:color w:val="000000"/>
          <w:sz w:val="24"/>
          <w:lang w:eastAsia="zh-CN"/>
        </w:rPr>
        <w:t>2026年</w:t>
      </w:r>
      <w:r>
        <w:rPr>
          <w:rFonts w:hint="eastAsia" w:ascii="宋体" w:hAnsi="宋体"/>
          <w:b/>
          <w:color w:val="000000"/>
          <w:sz w:val="24"/>
          <w:lang w:val="en-US" w:eastAsia="zh-CN"/>
        </w:rPr>
        <w:t>07月31</w:t>
      </w:r>
      <w:r>
        <w:rPr>
          <w:rFonts w:hint="eastAsia" w:ascii="宋体" w:hAnsi="宋体"/>
          <w:b/>
          <w:color w:val="000000"/>
          <w:sz w:val="24"/>
        </w:rPr>
        <w:t>日14：</w:t>
      </w:r>
      <w:r>
        <w:rPr>
          <w:rFonts w:hint="eastAsia" w:ascii="宋体" w:hAnsi="宋体"/>
          <w:b/>
          <w:color w:val="000000"/>
          <w:sz w:val="24"/>
          <w:lang w:val="en-US" w:eastAsia="zh-CN"/>
        </w:rPr>
        <w:t>3</w:t>
      </w:r>
      <w:r>
        <w:rPr>
          <w:rFonts w:hint="eastAsia" w:ascii="宋体" w:hAnsi="宋体"/>
          <w:b/>
          <w:color w:val="000000"/>
          <w:sz w:val="24"/>
        </w:rPr>
        <w:t>0（北京时间）。</w:t>
      </w:r>
    </w:p>
    <w:p w14:paraId="6D4225C8">
      <w:pPr>
        <w:spacing w:after="120" w:afterLines="50" w:line="360" w:lineRule="auto"/>
        <w:ind w:firstLine="482" w:firstLineChars="200"/>
        <w:rPr>
          <w:rFonts w:ascii="宋体"/>
          <w:b/>
          <w:color w:val="000000"/>
          <w:sz w:val="24"/>
        </w:rPr>
      </w:pPr>
      <w:r>
        <w:rPr>
          <w:rFonts w:hint="eastAsia" w:ascii="宋体" w:hAnsi="宋体"/>
          <w:b/>
          <w:color w:val="000000"/>
          <w:sz w:val="24"/>
        </w:rPr>
        <w:t>八、递交响应文件地点：</w:t>
      </w:r>
      <w:bookmarkStart w:id="6" w:name="PO_默认文件内容_7"/>
      <w:r>
        <w:rPr>
          <w:rFonts w:hint="eastAsia" w:ascii="宋体" w:hAnsi="宋体"/>
          <w:b/>
          <w:color w:val="000000"/>
          <w:sz w:val="24"/>
        </w:rPr>
        <w:t>响应文件必须在递交响应文件截止时间前送达谈判地点。逾期送达或没有密封的响应文件恕不接收。本次采购不接收邮寄的响应文件。</w:t>
      </w:r>
      <w:bookmarkEnd w:id="6"/>
    </w:p>
    <w:p w14:paraId="3F36192C">
      <w:pPr>
        <w:spacing w:after="120" w:afterLines="50" w:line="360" w:lineRule="auto"/>
        <w:ind w:firstLine="482" w:firstLineChars="200"/>
        <w:rPr>
          <w:rFonts w:hint="default" w:ascii="宋体" w:eastAsiaTheme="minorEastAsia"/>
          <w:b/>
          <w:color w:val="000000"/>
          <w:sz w:val="24"/>
          <w:highlight w:val="none"/>
          <w:lang w:val="en-US" w:eastAsia="zh-CN"/>
        </w:rPr>
      </w:pPr>
      <w:r>
        <w:rPr>
          <w:rFonts w:hint="eastAsia" w:ascii="宋体" w:hAnsi="宋体"/>
          <w:b/>
          <w:color w:val="000000"/>
          <w:sz w:val="24"/>
        </w:rPr>
        <w:t>九、响应文件开启时间</w:t>
      </w:r>
      <w:r>
        <w:rPr>
          <w:rFonts w:hint="eastAsia" w:ascii="宋体" w:hAnsi="宋体"/>
          <w:b/>
          <w:color w:val="000000"/>
          <w:sz w:val="24"/>
          <w:highlight w:val="none"/>
        </w:rPr>
        <w:t>：</w:t>
      </w:r>
      <w:r>
        <w:rPr>
          <w:rFonts w:hint="eastAsia" w:ascii="宋体" w:hAnsi="宋体"/>
          <w:b/>
          <w:color w:val="000000"/>
          <w:sz w:val="24"/>
          <w:highlight w:val="none"/>
          <w:lang w:eastAsia="zh-CN"/>
        </w:rPr>
        <w:t>2026年</w:t>
      </w:r>
      <w:r>
        <w:rPr>
          <w:rFonts w:hint="eastAsia" w:ascii="宋体" w:hAnsi="宋体"/>
          <w:b/>
          <w:color w:val="000000"/>
          <w:sz w:val="24"/>
          <w:highlight w:val="none"/>
          <w:lang w:val="en-US" w:eastAsia="zh-CN"/>
        </w:rPr>
        <w:t>07月31</w:t>
      </w:r>
      <w:r>
        <w:rPr>
          <w:rFonts w:hint="eastAsia" w:ascii="宋体" w:hAnsi="宋体"/>
          <w:b/>
          <w:color w:val="000000"/>
          <w:sz w:val="24"/>
          <w:highlight w:val="none"/>
        </w:rPr>
        <w:t>日</w:t>
      </w:r>
      <w:r>
        <w:rPr>
          <w:rFonts w:hint="eastAsia" w:ascii="宋体" w:hAnsi="宋体"/>
          <w:b/>
          <w:color w:val="000000"/>
          <w:sz w:val="24"/>
          <w:highlight w:val="none"/>
          <w:lang w:val="en-US" w:eastAsia="zh-CN"/>
        </w:rPr>
        <w:t>14时3</w:t>
      </w:r>
      <w:r>
        <w:rPr>
          <w:rFonts w:hint="eastAsia" w:ascii="宋体" w:hAnsi="宋体"/>
          <w:b/>
          <w:color w:val="000000"/>
          <w:sz w:val="24"/>
          <w:highlight w:val="none"/>
        </w:rPr>
        <w:t>0</w:t>
      </w:r>
      <w:r>
        <w:rPr>
          <w:rFonts w:hint="eastAsia" w:ascii="宋体" w:hAnsi="宋体"/>
          <w:b/>
          <w:color w:val="000000"/>
          <w:sz w:val="24"/>
          <w:highlight w:val="none"/>
          <w:lang w:val="en-US" w:eastAsia="zh-CN"/>
        </w:rPr>
        <w:t>分</w:t>
      </w:r>
      <w:r>
        <w:rPr>
          <w:rFonts w:hint="eastAsia" w:ascii="宋体" w:hAnsi="宋体"/>
          <w:b/>
          <w:color w:val="000000"/>
          <w:sz w:val="24"/>
          <w:highlight w:val="none"/>
        </w:rPr>
        <w:t>（北京时间）在谈判地点开启。</w:t>
      </w:r>
    </w:p>
    <w:p w14:paraId="5A848359">
      <w:pPr>
        <w:spacing w:after="120" w:afterLines="50" w:line="360" w:lineRule="auto"/>
        <w:ind w:firstLine="482" w:firstLineChars="200"/>
        <w:rPr>
          <w:rFonts w:ascii="宋体"/>
          <w:b/>
          <w:color w:val="auto"/>
          <w:sz w:val="24"/>
        </w:rPr>
      </w:pPr>
      <w:r>
        <w:rPr>
          <w:rFonts w:hint="eastAsia" w:ascii="宋体" w:hAnsi="宋体"/>
          <w:b/>
          <w:color w:val="000000"/>
          <w:sz w:val="24"/>
        </w:rPr>
        <w:t>十、谈判地</w:t>
      </w:r>
      <w:r>
        <w:rPr>
          <w:rFonts w:hint="eastAsia" w:ascii="宋体" w:hAnsi="宋体"/>
          <w:b/>
          <w:color w:val="000000"/>
          <w:sz w:val="24"/>
          <w:highlight w:val="none"/>
        </w:rPr>
        <w:t>点：</w:t>
      </w:r>
      <w:r>
        <w:rPr>
          <w:rFonts w:hint="eastAsia" w:ascii="宋体"/>
          <w:b/>
          <w:color w:val="000000"/>
          <w:sz w:val="24"/>
          <w:highlight w:val="none"/>
          <w:lang w:eastAsia="zh-CN"/>
        </w:rPr>
        <w:t>四川能源医药健</w:t>
      </w:r>
      <w:r>
        <w:rPr>
          <w:rFonts w:hint="eastAsia" w:ascii="宋体"/>
          <w:b/>
          <w:color w:val="auto"/>
          <w:sz w:val="24"/>
          <w:highlight w:val="none"/>
          <w:lang w:eastAsia="zh-CN"/>
        </w:rPr>
        <w:t>康产业集团有限责任公司</w:t>
      </w:r>
      <w:r>
        <w:rPr>
          <w:rFonts w:hint="eastAsia" w:ascii="宋体" w:hAnsi="宋体"/>
          <w:b/>
          <w:color w:val="auto"/>
          <w:sz w:val="24"/>
          <w:highlight w:val="none"/>
        </w:rPr>
        <w:t>（</w:t>
      </w:r>
      <w:r>
        <w:rPr>
          <w:rFonts w:hint="eastAsia" w:ascii="宋体" w:hAnsi="宋体"/>
          <w:b/>
          <w:color w:val="auto"/>
          <w:sz w:val="24"/>
          <w:highlight w:val="none"/>
          <w:lang w:eastAsia="zh-CN"/>
        </w:rPr>
        <w:t>成都市</w:t>
      </w:r>
      <w:r>
        <w:rPr>
          <w:rFonts w:hint="eastAsia" w:ascii="宋体" w:hAnsi="宋体"/>
          <w:b/>
          <w:color w:val="auto"/>
          <w:sz w:val="24"/>
          <w:highlight w:val="none"/>
          <w:lang w:val="en-US" w:eastAsia="zh-CN"/>
        </w:rPr>
        <w:t>武侯区</w:t>
      </w:r>
      <w:r>
        <w:rPr>
          <w:rFonts w:hint="eastAsia" w:ascii="宋体" w:hAnsi="宋体"/>
          <w:b/>
          <w:color w:val="auto"/>
          <w:sz w:val="24"/>
          <w:highlight w:val="none"/>
          <w:lang w:eastAsia="zh-CN"/>
        </w:rPr>
        <w:t>临江西路1号四川能源大厦14楼</w:t>
      </w:r>
      <w:r>
        <w:rPr>
          <w:rFonts w:hint="eastAsia" w:ascii="宋体" w:hAnsi="宋体"/>
          <w:b/>
          <w:color w:val="auto"/>
          <w:sz w:val="24"/>
          <w:highlight w:val="none"/>
        </w:rPr>
        <w:t>）。</w:t>
      </w:r>
    </w:p>
    <w:p w14:paraId="3145D9A7">
      <w:pPr>
        <w:pStyle w:val="6"/>
        <w:ind w:firstLine="482"/>
        <w:rPr>
          <w:rFonts w:ascii="宋体"/>
          <w:b/>
          <w:color w:val="auto"/>
          <w:sz w:val="24"/>
        </w:rPr>
      </w:pPr>
      <w:r>
        <w:rPr>
          <w:rFonts w:hint="eastAsia" w:ascii="宋体" w:hAnsi="宋体"/>
          <w:b/>
          <w:color w:val="auto"/>
          <w:sz w:val="24"/>
        </w:rPr>
        <w:t>十一、联系方式</w:t>
      </w:r>
    </w:p>
    <w:p w14:paraId="0236B5C5">
      <w:pPr>
        <w:pStyle w:val="6"/>
        <w:ind w:firstLine="482"/>
        <w:rPr>
          <w:rFonts w:hint="eastAsia" w:ascii="宋体" w:eastAsiaTheme="minorEastAsia"/>
          <w:b/>
          <w:color w:val="auto"/>
          <w:sz w:val="24"/>
          <w:lang w:eastAsia="zh-CN"/>
        </w:rPr>
      </w:pPr>
      <w:r>
        <w:rPr>
          <w:rFonts w:hint="eastAsia" w:ascii="宋体"/>
          <w:b/>
          <w:color w:val="auto"/>
          <w:sz w:val="24"/>
        </w:rPr>
        <w:t>采 购 人：</w:t>
      </w:r>
      <w:r>
        <w:rPr>
          <w:rFonts w:hint="eastAsia" w:ascii="宋体"/>
          <w:b/>
          <w:color w:val="auto"/>
          <w:sz w:val="24"/>
          <w:lang w:eastAsia="zh-CN"/>
        </w:rPr>
        <w:t>四川能源医药健康产业集团有限责任公司</w:t>
      </w:r>
    </w:p>
    <w:p w14:paraId="70DD101B">
      <w:pPr>
        <w:pStyle w:val="6"/>
        <w:ind w:firstLine="480"/>
        <w:rPr>
          <w:rFonts w:hint="eastAsia" w:ascii="宋体" w:eastAsia="宋体"/>
          <w:bCs/>
          <w:color w:val="000000"/>
          <w:sz w:val="24"/>
          <w:lang w:eastAsia="zh-CN"/>
        </w:rPr>
      </w:pPr>
      <w:r>
        <w:rPr>
          <w:rFonts w:hint="eastAsia" w:ascii="宋体"/>
          <w:bCs/>
          <w:color w:val="auto"/>
          <w:sz w:val="24"/>
        </w:rPr>
        <w:t>通讯地址：</w:t>
      </w:r>
      <w:r>
        <w:rPr>
          <w:rFonts w:hint="eastAsia" w:ascii="宋体"/>
          <w:bCs/>
          <w:color w:val="auto"/>
          <w:sz w:val="24"/>
          <w:lang w:eastAsia="zh-CN"/>
        </w:rPr>
        <w:t>成都市</w:t>
      </w:r>
      <w:r>
        <w:rPr>
          <w:rFonts w:hint="eastAsia" w:ascii="宋体"/>
          <w:bCs/>
          <w:color w:val="auto"/>
          <w:sz w:val="24"/>
          <w:lang w:val="en-US" w:eastAsia="zh-CN"/>
        </w:rPr>
        <w:t>武侯区</w:t>
      </w:r>
      <w:r>
        <w:rPr>
          <w:rFonts w:hint="eastAsia" w:ascii="宋体"/>
          <w:bCs/>
          <w:color w:val="auto"/>
          <w:sz w:val="24"/>
          <w:lang w:eastAsia="zh-CN"/>
        </w:rPr>
        <w:t>临江西路1号四川能源大厦</w:t>
      </w:r>
      <w:r>
        <w:rPr>
          <w:rFonts w:hint="eastAsia" w:ascii="宋体"/>
          <w:bCs/>
          <w:color w:val="000000"/>
          <w:sz w:val="24"/>
          <w:lang w:eastAsia="zh-CN"/>
        </w:rPr>
        <w:t>14楼</w:t>
      </w:r>
    </w:p>
    <w:p w14:paraId="10DA4F69">
      <w:pPr>
        <w:pStyle w:val="6"/>
        <w:ind w:firstLine="480"/>
        <w:rPr>
          <w:rFonts w:hint="default" w:ascii="宋体"/>
          <w:bCs/>
          <w:color w:val="000000"/>
          <w:sz w:val="24"/>
          <w:lang w:val="en-US" w:eastAsia="zh-CN"/>
        </w:rPr>
      </w:pPr>
      <w:r>
        <w:rPr>
          <w:rFonts w:hint="eastAsia" w:ascii="宋体"/>
          <w:bCs/>
          <w:color w:val="000000"/>
          <w:sz w:val="24"/>
          <w:lang w:eastAsia="zh-CN"/>
        </w:rPr>
        <w:t>联 系 人：</w:t>
      </w:r>
      <w:r>
        <w:rPr>
          <w:rFonts w:hint="eastAsia" w:ascii="宋体"/>
          <w:bCs/>
          <w:color w:val="000000"/>
          <w:sz w:val="24"/>
          <w:lang w:val="en-US" w:eastAsia="zh-CN"/>
        </w:rPr>
        <w:t>吴女士</w:t>
      </w:r>
    </w:p>
    <w:p w14:paraId="39C5E738">
      <w:pPr>
        <w:pStyle w:val="6"/>
        <w:ind w:firstLine="480"/>
        <w:rPr>
          <w:rFonts w:hint="default" w:ascii="宋体"/>
          <w:bCs/>
          <w:color w:val="000000"/>
          <w:sz w:val="24"/>
          <w:lang w:val="en-US" w:eastAsia="zh-CN"/>
        </w:rPr>
      </w:pPr>
      <w:r>
        <w:rPr>
          <w:rFonts w:hint="eastAsia" w:ascii="宋体"/>
          <w:bCs/>
          <w:color w:val="000000"/>
          <w:sz w:val="24"/>
          <w:lang w:eastAsia="zh-CN"/>
        </w:rPr>
        <w:t>电    话：</w:t>
      </w:r>
      <w:r>
        <w:rPr>
          <w:rFonts w:hint="eastAsia" w:ascii="宋体"/>
          <w:bCs/>
          <w:color w:val="000000"/>
          <w:sz w:val="24"/>
          <w:lang w:val="en-US" w:eastAsia="zh-CN"/>
        </w:rPr>
        <w:t>18583997706</w:t>
      </w:r>
    </w:p>
    <w:p w14:paraId="44DD52F6">
      <w:pPr>
        <w:pStyle w:val="6"/>
        <w:ind w:firstLine="482"/>
        <w:rPr>
          <w:rFonts w:ascii="宋体"/>
          <w:b/>
          <w:color w:val="000000"/>
          <w:sz w:val="24"/>
        </w:rPr>
      </w:pPr>
      <w:r>
        <w:rPr>
          <w:rFonts w:hint="eastAsia" w:ascii="宋体" w:hAnsi="宋体"/>
          <w:b/>
          <w:color w:val="000000"/>
          <w:sz w:val="24"/>
        </w:rPr>
        <w:t>采购代理机构：四川同方建设咨询有限公司</w:t>
      </w:r>
    </w:p>
    <w:bookmarkEnd w:id="0"/>
    <w:p w14:paraId="28E99FE2">
      <w:pPr>
        <w:pStyle w:val="6"/>
        <w:ind w:firstLine="480"/>
        <w:rPr>
          <w:rFonts w:hint="eastAsia" w:ascii="宋体" w:hAnsi="Times New Roman" w:eastAsia="宋体" w:cs="Times New Roman"/>
          <w:bCs/>
          <w:color w:val="000000"/>
          <w:sz w:val="24"/>
          <w:lang w:eastAsia="zh-CN"/>
        </w:rPr>
      </w:pPr>
      <w:r>
        <w:rPr>
          <w:rFonts w:hint="eastAsia" w:ascii="宋体" w:hAnsi="Times New Roman" w:eastAsia="宋体" w:cs="Times New Roman"/>
          <w:bCs/>
          <w:color w:val="000000"/>
          <w:sz w:val="24"/>
        </w:rPr>
        <w:t>地    址：</w:t>
      </w:r>
      <w:r>
        <w:rPr>
          <w:rFonts w:hint="eastAsia" w:ascii="宋体" w:hAnsi="Times New Roman" w:eastAsia="宋体" w:cs="Times New Roman"/>
          <w:bCs/>
          <w:color w:val="000000"/>
          <w:sz w:val="24"/>
          <w:lang w:eastAsia="zh-CN"/>
        </w:rPr>
        <w:t>成都市青羊区人民中路三段2号16层1601号</w:t>
      </w:r>
    </w:p>
    <w:p w14:paraId="199674F0">
      <w:pPr>
        <w:pStyle w:val="6"/>
        <w:ind w:firstLine="480"/>
        <w:rPr>
          <w:rFonts w:hint="default" w:ascii="宋体" w:hAnsi="Times New Roman" w:eastAsia="宋体" w:cs="Times New Roman"/>
          <w:bCs/>
          <w:color w:val="000000"/>
          <w:sz w:val="24"/>
          <w:lang w:val="en-US" w:eastAsia="zh-CN"/>
        </w:rPr>
      </w:pPr>
      <w:r>
        <w:rPr>
          <w:rFonts w:hint="eastAsia" w:ascii="宋体" w:hAnsi="Times New Roman" w:eastAsia="宋体" w:cs="Times New Roman"/>
          <w:bCs/>
          <w:color w:val="000000"/>
          <w:sz w:val="24"/>
        </w:rPr>
        <w:t>联 系 人：</w:t>
      </w:r>
      <w:r>
        <w:rPr>
          <w:rFonts w:hint="eastAsia" w:ascii="宋体" w:hAnsi="Times New Roman" w:eastAsia="宋体" w:cs="Times New Roman"/>
          <w:bCs/>
          <w:color w:val="000000"/>
          <w:sz w:val="24"/>
          <w:lang w:val="en-US" w:eastAsia="zh-CN"/>
        </w:rPr>
        <w:t>谢女士</w:t>
      </w:r>
    </w:p>
    <w:p w14:paraId="4B8D458C">
      <w:pPr>
        <w:pStyle w:val="6"/>
        <w:ind w:firstLine="480"/>
      </w:pPr>
      <w:r>
        <w:rPr>
          <w:rFonts w:hint="eastAsia" w:ascii="宋体" w:hAnsi="Times New Roman" w:eastAsia="宋体" w:cs="Times New Roman"/>
          <w:bCs/>
          <w:color w:val="000000"/>
          <w:sz w:val="24"/>
        </w:rPr>
        <w:t>电    话：028-86155821</w:t>
      </w:r>
    </w:p>
    <w:sectPr>
      <w:pgSz w:w="11906" w:h="16838"/>
      <w:pgMar w:top="1440" w:right="1247" w:bottom="1440" w:left="124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D13E9"/>
    <w:rsid w:val="02C036E0"/>
    <w:rsid w:val="4D9D13E9"/>
    <w:rsid w:val="5A9618F3"/>
    <w:rsid w:val="62CF5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kern w:val="0"/>
      <w:sz w:val="24"/>
      <w:szCs w:val="20"/>
    </w:rPr>
  </w:style>
  <w:style w:type="paragraph" w:styleId="3">
    <w:name w:val="Title"/>
    <w:basedOn w:val="1"/>
    <w:next w:val="1"/>
    <w:qFormat/>
    <w:uiPriority w:val="0"/>
    <w:pPr>
      <w:spacing w:before="240" w:after="60"/>
      <w:jc w:val="center"/>
      <w:outlineLvl w:val="0"/>
    </w:pPr>
    <w:rPr>
      <w:rFonts w:ascii="Cambria" w:hAnsi="Cambria"/>
      <w:b/>
      <w:kern w:val="0"/>
      <w:sz w:val="32"/>
      <w:szCs w:val="20"/>
    </w:rPr>
  </w:style>
  <w:style w:type="paragraph" w:customStyle="1" w:styleId="6">
    <w:name w:val="正文首行缩进两字符"/>
    <w:basedOn w:val="1"/>
    <w:qFormat/>
    <w:uiPriority w:val="99"/>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1250</Words>
  <Characters>1411</Characters>
  <Lines>0</Lines>
  <Paragraphs>0</Paragraphs>
  <TotalTime>2</TotalTime>
  <ScaleCrop>false</ScaleCrop>
  <LinksUpToDate>false</LinksUpToDate>
  <CharactersWithSpaces>1435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2026-07-27T01:28:00Z</dcterms:created>
  <dc:creator>DYY</dc:creator>
  <cp:lastModifiedBy>DYY</cp:lastModifiedBy>
  <dcterms:modified xsi:type="dcterms:W3CDTF">2026-07-27T01:51:12Z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C2D51FBA0F1E450DA3F606385A515B75_13</vt:lpwstr>
  </property>
  <property fmtid="{D5CDD505-2E9C-101B-9397-08002B2CF9AE}" pid="4" name="KSOTemplateDocerSaveRecord">
    <vt:lpwstr>eyJoZGlkIjoiYzkwMTZhMWU1MTYwZGVmZjRhNzY5MjM3NzdlYjBkZWMiLCJ1c2VySWQiOiIxNTMyMTk1MjM1In0=</vt:lpwstr>
  </property>
</Properties>
</file>